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69CA" w14:textId="620E911B" w:rsidR="0090147A" w:rsidRPr="00C40111" w:rsidRDefault="0090147A" w:rsidP="0090147A">
      <w:pPr>
        <w:spacing w:after="120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 xml:space="preserve">Nome: </w:t>
      </w:r>
      <w:r w:rsidR="0001502F">
        <w:rPr>
          <w:rFonts w:asciiTheme="majorHAnsi" w:hAnsiTheme="majorHAnsi" w:cs="Segoe UI"/>
          <w:sz w:val="26"/>
          <w:szCs w:val="26"/>
        </w:rPr>
        <w:t xml:space="preserve">Liderança e Gestão de Pessoas. </w:t>
      </w:r>
      <w:bookmarkStart w:id="0" w:name="_GoBack"/>
      <w:bookmarkEnd w:id="0"/>
    </w:p>
    <w:p w14:paraId="76805F6B" w14:textId="77777777" w:rsidR="0090147A" w:rsidRPr="00C40111" w:rsidRDefault="0090147A" w:rsidP="0090147A">
      <w:pPr>
        <w:spacing w:after="120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>Data:</w:t>
      </w:r>
      <w:r w:rsidRPr="00C40111">
        <w:rPr>
          <w:rFonts w:asciiTheme="majorHAnsi" w:hAnsiTheme="majorHAnsi" w:cs="Segoe UI"/>
          <w:sz w:val="26"/>
          <w:szCs w:val="26"/>
        </w:rPr>
        <w:t xml:space="preserve"> 23 e 24/10/2017</w:t>
      </w:r>
    </w:p>
    <w:p w14:paraId="35D9816F" w14:textId="77777777" w:rsidR="0090147A" w:rsidRPr="00C40111" w:rsidRDefault="0090147A" w:rsidP="0090147A">
      <w:pPr>
        <w:spacing w:after="120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 xml:space="preserve">Horário: </w:t>
      </w:r>
      <w:r w:rsidRPr="00C40111">
        <w:rPr>
          <w:rFonts w:asciiTheme="majorHAnsi" w:hAnsiTheme="majorHAnsi" w:cs="Segoe UI"/>
          <w:sz w:val="26"/>
          <w:szCs w:val="26"/>
        </w:rPr>
        <w:t>9h às 18h</w:t>
      </w:r>
    </w:p>
    <w:p w14:paraId="74475903" w14:textId="77777777" w:rsidR="0090147A" w:rsidRPr="00C40111" w:rsidRDefault="0090147A" w:rsidP="0090147A">
      <w:pPr>
        <w:spacing w:after="120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 xml:space="preserve">Local: </w:t>
      </w:r>
      <w:r w:rsidRPr="00C40111">
        <w:rPr>
          <w:rFonts w:asciiTheme="majorHAnsi" w:hAnsiTheme="majorHAnsi" w:cs="Segoe UI"/>
          <w:sz w:val="26"/>
          <w:szCs w:val="26"/>
        </w:rPr>
        <w:t>Sede Tijuca – Rua Mariz e Barros, 678, bloco 1, 3º andar</w:t>
      </w:r>
    </w:p>
    <w:p w14:paraId="702EB230" w14:textId="77777777" w:rsidR="0090147A" w:rsidRPr="00C40111" w:rsidRDefault="0090147A" w:rsidP="0090147A">
      <w:pPr>
        <w:spacing w:after="120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 xml:space="preserve">Oferta do evento: </w:t>
      </w:r>
      <w:r w:rsidRPr="00C40111">
        <w:rPr>
          <w:rFonts w:asciiTheme="majorHAnsi" w:hAnsiTheme="majorHAnsi" w:cs="Segoe UI"/>
          <w:sz w:val="26"/>
          <w:szCs w:val="26"/>
        </w:rPr>
        <w:t>gratuito</w:t>
      </w:r>
    </w:p>
    <w:p w14:paraId="4A76BD12" w14:textId="77777777" w:rsidR="0090147A" w:rsidRPr="00C40111" w:rsidRDefault="0090147A" w:rsidP="0090147A">
      <w:pPr>
        <w:jc w:val="both"/>
        <w:rPr>
          <w:rFonts w:asciiTheme="majorHAnsi" w:hAnsiTheme="majorHAnsi" w:cs="Segoe UI"/>
          <w:b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 xml:space="preserve">Programação: </w:t>
      </w:r>
    </w:p>
    <w:p w14:paraId="48402917" w14:textId="77777777" w:rsidR="0090147A" w:rsidRPr="00C40111" w:rsidRDefault="0090147A" w:rsidP="0090147A">
      <w:pPr>
        <w:autoSpaceDE w:val="0"/>
        <w:autoSpaceDN w:val="0"/>
        <w:adjustRightInd w:val="0"/>
        <w:rPr>
          <w:rFonts w:asciiTheme="majorHAnsi" w:hAnsiTheme="majorHAnsi" w:cs="Segoe UI"/>
          <w:b/>
          <w:sz w:val="26"/>
          <w:szCs w:val="26"/>
          <w:lang w:eastAsia="pt-BR"/>
        </w:rPr>
      </w:pPr>
      <w:r w:rsidRPr="00C40111">
        <w:rPr>
          <w:rFonts w:asciiTheme="majorHAnsi" w:hAnsiTheme="majorHAnsi" w:cs="Segoe UI"/>
          <w:b/>
          <w:sz w:val="26"/>
          <w:szCs w:val="26"/>
          <w:lang w:eastAsia="pt-BR"/>
        </w:rPr>
        <w:t xml:space="preserve">I. </w:t>
      </w:r>
      <w:r w:rsidRPr="00C40111">
        <w:rPr>
          <w:rFonts w:asciiTheme="majorHAnsi" w:hAnsiTheme="majorHAnsi" w:cs="Segoe UI"/>
          <w:b/>
          <w:bCs/>
          <w:sz w:val="26"/>
          <w:szCs w:val="26"/>
          <w:lang w:eastAsia="pt-BR"/>
        </w:rPr>
        <w:t>Autoconhecimento, Relacionamento Interpessoal e Liderança</w:t>
      </w:r>
      <w:r w:rsidRPr="00C40111">
        <w:rPr>
          <w:rFonts w:asciiTheme="majorHAnsi" w:hAnsiTheme="majorHAnsi" w:cs="Segoe UI"/>
          <w:b/>
          <w:sz w:val="26"/>
          <w:szCs w:val="26"/>
          <w:lang w:eastAsia="pt-BR"/>
        </w:rPr>
        <w:t xml:space="preserve">: </w:t>
      </w:r>
    </w:p>
    <w:p w14:paraId="6075311E" w14:textId="77777777" w:rsidR="0090147A" w:rsidRPr="00C40111" w:rsidRDefault="0090147A" w:rsidP="0090147A">
      <w:pPr>
        <w:autoSpaceDE w:val="0"/>
        <w:autoSpaceDN w:val="0"/>
        <w:adjustRightInd w:val="0"/>
        <w:rPr>
          <w:rFonts w:asciiTheme="majorHAnsi" w:hAnsiTheme="majorHAnsi" w:cs="Segoe UI"/>
          <w:sz w:val="26"/>
          <w:szCs w:val="26"/>
          <w:lang w:eastAsia="pt-BR"/>
        </w:rPr>
      </w:pPr>
      <w:r w:rsidRPr="00C40111">
        <w:rPr>
          <w:rFonts w:asciiTheme="majorHAnsi" w:hAnsiTheme="majorHAnsi" w:cs="Segoe UI"/>
          <w:sz w:val="26"/>
          <w:szCs w:val="26"/>
          <w:lang w:eastAsia="pt-BR"/>
        </w:rPr>
        <w:t>Autoconsciência; Importância do Autodesenvolvimento na Gestão de Pessoas; Inteligência Emocional; Modelos Mentais; Relacionamento Interpessoal e a Gestão de Equipes.</w:t>
      </w:r>
    </w:p>
    <w:p w14:paraId="0AEA3CF8" w14:textId="77777777" w:rsidR="0090147A" w:rsidRPr="00C40111" w:rsidRDefault="0090147A" w:rsidP="0090147A">
      <w:pPr>
        <w:autoSpaceDE w:val="0"/>
        <w:autoSpaceDN w:val="0"/>
        <w:adjustRightInd w:val="0"/>
        <w:rPr>
          <w:rFonts w:asciiTheme="majorHAnsi" w:hAnsiTheme="majorHAnsi" w:cs="Segoe UI"/>
          <w:b/>
          <w:bCs/>
          <w:sz w:val="26"/>
          <w:szCs w:val="26"/>
          <w:lang w:eastAsia="pt-BR"/>
        </w:rPr>
      </w:pPr>
      <w:r w:rsidRPr="00C40111">
        <w:rPr>
          <w:rFonts w:asciiTheme="majorHAnsi" w:hAnsiTheme="majorHAnsi" w:cs="Segoe UI"/>
          <w:b/>
          <w:sz w:val="26"/>
          <w:szCs w:val="26"/>
          <w:lang w:eastAsia="pt-BR"/>
        </w:rPr>
        <w:t xml:space="preserve">II. </w:t>
      </w:r>
      <w:r w:rsidRPr="00C40111">
        <w:rPr>
          <w:rFonts w:asciiTheme="majorHAnsi" w:hAnsiTheme="majorHAnsi" w:cs="Segoe UI"/>
          <w:b/>
          <w:bCs/>
          <w:sz w:val="26"/>
          <w:szCs w:val="26"/>
          <w:lang w:eastAsia="pt-BR"/>
        </w:rPr>
        <w:t>Gestão de Pessoas, Processo de Comunicação e Plano de Desenvolvimento em Liderança:</w:t>
      </w:r>
    </w:p>
    <w:p w14:paraId="5731AD3D" w14:textId="77777777" w:rsidR="0090147A" w:rsidRPr="00C40111" w:rsidRDefault="0090147A" w:rsidP="0090147A">
      <w:pPr>
        <w:autoSpaceDE w:val="0"/>
        <w:autoSpaceDN w:val="0"/>
        <w:adjustRightInd w:val="0"/>
        <w:rPr>
          <w:rFonts w:asciiTheme="majorHAnsi" w:hAnsiTheme="majorHAnsi" w:cs="Segoe UI"/>
          <w:sz w:val="26"/>
          <w:szCs w:val="26"/>
          <w:lang w:eastAsia="pt-BR"/>
        </w:rPr>
      </w:pPr>
      <w:r w:rsidRPr="00C40111">
        <w:rPr>
          <w:rFonts w:asciiTheme="majorHAnsi" w:hAnsiTheme="majorHAnsi" w:cs="Segoe UI"/>
          <w:sz w:val="26"/>
          <w:szCs w:val="26"/>
          <w:lang w:eastAsia="pt-BR"/>
        </w:rPr>
        <w:t xml:space="preserve">Comunicação Assertiva e a Escuta Ativa na prática da Liderança; Administração de Conflitos na Gestão de Pessoas; O Papel do Líder </w:t>
      </w:r>
      <w:r w:rsidRPr="00C40111">
        <w:rPr>
          <w:rFonts w:asciiTheme="majorHAnsi" w:hAnsiTheme="majorHAnsi" w:cs="Segoe UI"/>
          <w:i/>
          <w:iCs/>
          <w:sz w:val="26"/>
          <w:szCs w:val="26"/>
          <w:lang w:eastAsia="pt-BR"/>
        </w:rPr>
        <w:t>Coach</w:t>
      </w:r>
      <w:r w:rsidRPr="00C40111">
        <w:rPr>
          <w:rFonts w:asciiTheme="majorHAnsi" w:hAnsiTheme="majorHAnsi" w:cs="Segoe UI"/>
          <w:sz w:val="26"/>
          <w:szCs w:val="26"/>
          <w:lang w:eastAsia="pt-BR"/>
        </w:rPr>
        <w:t xml:space="preserve">; A Ferramenta de </w:t>
      </w:r>
      <w:r w:rsidRPr="00C40111">
        <w:rPr>
          <w:rFonts w:asciiTheme="majorHAnsi" w:hAnsiTheme="majorHAnsi" w:cs="Segoe UI"/>
          <w:i/>
          <w:iCs/>
          <w:sz w:val="26"/>
          <w:szCs w:val="26"/>
          <w:lang w:eastAsia="pt-BR"/>
        </w:rPr>
        <w:t xml:space="preserve">Feedback/Feedforward </w:t>
      </w:r>
      <w:r w:rsidRPr="00C40111">
        <w:rPr>
          <w:rFonts w:asciiTheme="majorHAnsi" w:hAnsiTheme="majorHAnsi" w:cs="Segoe UI"/>
          <w:sz w:val="26"/>
          <w:szCs w:val="26"/>
          <w:lang w:eastAsia="pt-BR"/>
        </w:rPr>
        <w:t>no desenvolvimento das Pessoas</w:t>
      </w:r>
      <w:r w:rsidRPr="00C40111">
        <w:rPr>
          <w:rFonts w:asciiTheme="majorHAnsi" w:hAnsiTheme="majorHAnsi" w:cs="Segoe UI"/>
          <w:i/>
          <w:iCs/>
          <w:sz w:val="26"/>
          <w:szCs w:val="26"/>
          <w:lang w:eastAsia="pt-BR"/>
        </w:rPr>
        <w:t xml:space="preserve">; </w:t>
      </w:r>
      <w:r w:rsidRPr="00C40111">
        <w:rPr>
          <w:rFonts w:asciiTheme="majorHAnsi" w:hAnsiTheme="majorHAnsi" w:cs="Segoe UI"/>
          <w:sz w:val="26"/>
          <w:szCs w:val="26"/>
          <w:lang w:eastAsia="pt-BR"/>
        </w:rPr>
        <w:t xml:space="preserve">Gestão de Equipe de Alta Performance; Plano de Desenvolvimento e Ação na Liderança </w:t>
      </w:r>
      <w:r w:rsidRPr="00C40111">
        <w:rPr>
          <w:rFonts w:asciiTheme="majorHAnsi" w:hAnsiTheme="majorHAnsi" w:cs="Segoe UI"/>
          <w:i/>
          <w:iCs/>
          <w:sz w:val="26"/>
          <w:szCs w:val="26"/>
          <w:lang w:eastAsia="pt-BR"/>
        </w:rPr>
        <w:t>Coaching</w:t>
      </w:r>
      <w:r w:rsidRPr="00C40111">
        <w:rPr>
          <w:rFonts w:asciiTheme="majorHAnsi" w:hAnsiTheme="majorHAnsi" w:cs="Segoe UI"/>
          <w:sz w:val="26"/>
          <w:szCs w:val="26"/>
          <w:lang w:eastAsia="pt-BR"/>
        </w:rPr>
        <w:t>.</w:t>
      </w:r>
    </w:p>
    <w:p w14:paraId="27CFF160" w14:textId="77777777" w:rsidR="0090147A" w:rsidRPr="00C40111" w:rsidRDefault="0090147A" w:rsidP="0090147A">
      <w:pPr>
        <w:autoSpaceDE w:val="0"/>
        <w:autoSpaceDN w:val="0"/>
        <w:adjustRightInd w:val="0"/>
        <w:rPr>
          <w:rFonts w:asciiTheme="majorHAnsi" w:hAnsiTheme="majorHAnsi" w:cs="Segoe UI"/>
          <w:b/>
          <w:bCs/>
          <w:sz w:val="26"/>
          <w:szCs w:val="26"/>
          <w:lang w:eastAsia="pt-BR"/>
        </w:rPr>
      </w:pPr>
    </w:p>
    <w:p w14:paraId="6F6BBF26" w14:textId="77777777" w:rsidR="0090147A" w:rsidRPr="00C40111" w:rsidRDefault="0090147A" w:rsidP="0090147A">
      <w:pPr>
        <w:jc w:val="both"/>
        <w:rPr>
          <w:rFonts w:asciiTheme="majorHAnsi" w:hAnsiTheme="majorHAnsi" w:cs="Segoe UI"/>
          <w:sz w:val="26"/>
          <w:szCs w:val="26"/>
        </w:rPr>
      </w:pPr>
      <w:r w:rsidRPr="00C40111">
        <w:rPr>
          <w:rFonts w:asciiTheme="majorHAnsi" w:hAnsiTheme="majorHAnsi" w:cs="Segoe UI"/>
          <w:b/>
          <w:sz w:val="26"/>
          <w:szCs w:val="26"/>
        </w:rPr>
        <w:t>Docente:</w:t>
      </w:r>
      <w:r w:rsidRPr="00C40111">
        <w:rPr>
          <w:rFonts w:asciiTheme="majorHAnsi" w:hAnsiTheme="majorHAnsi" w:cs="Segoe UI"/>
          <w:sz w:val="26"/>
          <w:szCs w:val="26"/>
        </w:rPr>
        <w:t xml:space="preserve"> Elizabeth Nery Sinnott. </w:t>
      </w:r>
      <w:r w:rsidRPr="00C40111">
        <w:rPr>
          <w:rFonts w:asciiTheme="majorHAnsi" w:hAnsiTheme="majorHAnsi" w:cs="Segoe UI"/>
          <w:b/>
          <w:sz w:val="26"/>
          <w:szCs w:val="26"/>
        </w:rPr>
        <w:t xml:space="preserve">Mini currículo: </w:t>
      </w:r>
      <w:r w:rsidRPr="00C40111">
        <w:rPr>
          <w:rFonts w:asciiTheme="majorHAnsi" w:hAnsiTheme="majorHAnsi" w:cs="Segoe UI"/>
          <w:sz w:val="26"/>
          <w:szCs w:val="26"/>
        </w:rPr>
        <w:t xml:space="preserve">graduada em Psicologia (UNISINOS/RS); mestre em Psicologia (UTP/PR) com pesquisa em </w:t>
      </w:r>
      <w:r w:rsidRPr="00C40111">
        <w:rPr>
          <w:rFonts w:asciiTheme="majorHAnsi" w:hAnsiTheme="majorHAnsi" w:cs="Segoe UI"/>
          <w:i/>
          <w:sz w:val="26"/>
          <w:szCs w:val="26"/>
        </w:rPr>
        <w:t>Coaching</w:t>
      </w:r>
      <w:r w:rsidRPr="00C40111">
        <w:rPr>
          <w:rFonts w:asciiTheme="majorHAnsi" w:hAnsiTheme="majorHAnsi" w:cs="Segoe UI"/>
          <w:sz w:val="26"/>
          <w:szCs w:val="26"/>
        </w:rPr>
        <w:t xml:space="preserve"> Executivo; formação em Coaching Executivo Empresarial (ABRACEM – </w:t>
      </w:r>
      <w:r w:rsidRPr="00C40111">
        <w:rPr>
          <w:rFonts w:asciiTheme="majorHAnsi" w:hAnsiTheme="majorHAnsi" w:cs="Segoe UI"/>
          <w:caps/>
          <w:sz w:val="26"/>
          <w:szCs w:val="26"/>
        </w:rPr>
        <w:t>rosa krausz</w:t>
      </w:r>
      <w:r w:rsidRPr="00C40111">
        <w:rPr>
          <w:rFonts w:asciiTheme="majorHAnsi" w:hAnsiTheme="majorHAnsi" w:cs="Segoe UI"/>
          <w:sz w:val="26"/>
          <w:szCs w:val="26"/>
        </w:rPr>
        <w:t xml:space="preserve">); formação em Dinâmica dos Grupos (SBDG); MBA Executivo em Administração Global (UDESC-SC/Universidade Independente – Lisboa) e Formação em Gestalt Terapia (IGT). Profissional de mercado nas áreas de Treinamento, Desenvolvimento e Consultoria. </w:t>
      </w:r>
      <w:r w:rsidRPr="00C40111">
        <w:rPr>
          <w:rFonts w:asciiTheme="majorHAnsi" w:hAnsiTheme="majorHAnsi" w:cs="Segoe UI"/>
          <w:i/>
          <w:sz w:val="26"/>
          <w:szCs w:val="26"/>
        </w:rPr>
        <w:t>Coach.</w:t>
      </w:r>
      <w:r w:rsidRPr="00C40111">
        <w:rPr>
          <w:rFonts w:asciiTheme="majorHAnsi" w:hAnsiTheme="majorHAnsi" w:cs="Segoe UI"/>
          <w:sz w:val="26"/>
          <w:szCs w:val="26"/>
        </w:rPr>
        <w:t xml:space="preserve"> Psicóloga clínica. Instrutora em cursos Comportamentais e Educacionais. Consultora em Formação de Líderes em Diversos Programas </w:t>
      </w:r>
      <w:r w:rsidRPr="00C40111">
        <w:rPr>
          <w:rFonts w:asciiTheme="majorHAnsi" w:hAnsiTheme="majorHAnsi" w:cs="Segoe UI"/>
          <w:i/>
          <w:sz w:val="26"/>
          <w:szCs w:val="26"/>
        </w:rPr>
        <w:t>in company</w:t>
      </w:r>
      <w:r w:rsidRPr="00C40111">
        <w:rPr>
          <w:rFonts w:asciiTheme="majorHAnsi" w:hAnsiTheme="majorHAnsi" w:cs="Segoe UI"/>
          <w:sz w:val="26"/>
          <w:szCs w:val="26"/>
        </w:rPr>
        <w:t xml:space="preserve">. Atuando na atividade docente em graduação e pós-graduação, presencial e EAD. Sócia diretora da Consultoria DPublie – Criatividade Inovação Desenvolvimento. </w:t>
      </w:r>
    </w:p>
    <w:p w14:paraId="770E9BD3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067CE28B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000BAFC3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5B628755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6DEEAA42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7806A068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3144AE58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32E1237C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021B2AC3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67441EBA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3B5BC600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4AC7C537" w14:textId="77777777" w:rsidR="0090147A" w:rsidRDefault="0090147A" w:rsidP="0090147A">
      <w:pPr>
        <w:jc w:val="both"/>
        <w:rPr>
          <w:rFonts w:asciiTheme="majorHAnsi" w:hAnsiTheme="majorHAnsi" w:cs="Segoe UI"/>
        </w:rPr>
      </w:pPr>
    </w:p>
    <w:p w14:paraId="4402B582" w14:textId="77777777" w:rsidR="0090147A" w:rsidRPr="0090147A" w:rsidRDefault="0090147A" w:rsidP="0090147A">
      <w:pPr>
        <w:jc w:val="both"/>
        <w:rPr>
          <w:rFonts w:asciiTheme="majorHAnsi" w:hAnsiTheme="majorHAnsi" w:cs="Segoe UI"/>
        </w:rPr>
      </w:pPr>
    </w:p>
    <w:p w14:paraId="6B4568EC" w14:textId="77777777" w:rsidR="0090147A" w:rsidRDefault="0090147A" w:rsidP="0090147A">
      <w:pPr>
        <w:pStyle w:val="Ttulo6"/>
        <w:rPr>
          <w:rFonts w:asciiTheme="majorHAnsi" w:eastAsia="Arial Unicode MS" w:hAnsiTheme="majorHAnsi"/>
          <w:color w:val="000000"/>
          <w:szCs w:val="22"/>
          <w:lang w:val="pt-BR"/>
        </w:rPr>
      </w:pPr>
      <w:r w:rsidRPr="00FE382E">
        <w:rPr>
          <w:rFonts w:asciiTheme="majorHAnsi" w:eastAsia="Arial Unicode MS" w:hAnsiTheme="majorHAnsi"/>
          <w:color w:val="000000"/>
          <w:szCs w:val="22"/>
          <w:lang w:val="pt-BR"/>
        </w:rPr>
        <w:t xml:space="preserve">FICHA DE </w:t>
      </w:r>
      <w:r>
        <w:rPr>
          <w:rFonts w:asciiTheme="majorHAnsi" w:eastAsia="Arial Unicode MS" w:hAnsiTheme="majorHAnsi"/>
          <w:color w:val="000000"/>
          <w:szCs w:val="22"/>
          <w:lang w:val="pt-BR"/>
        </w:rPr>
        <w:t>PRÉ-</w:t>
      </w:r>
      <w:r w:rsidRPr="00FE382E">
        <w:rPr>
          <w:rFonts w:asciiTheme="majorHAnsi" w:eastAsia="Arial Unicode MS" w:hAnsiTheme="majorHAnsi"/>
          <w:color w:val="000000"/>
          <w:szCs w:val="22"/>
          <w:lang w:val="pt-BR"/>
        </w:rPr>
        <w:t xml:space="preserve">INSCRIÇÃO </w:t>
      </w:r>
    </w:p>
    <w:p w14:paraId="55046EAC" w14:textId="77777777" w:rsidR="0090147A" w:rsidRPr="0090147A" w:rsidRDefault="0090147A" w:rsidP="0090147A">
      <w:pPr>
        <w:rPr>
          <w:lang w:eastAsia="pt-BR"/>
        </w:rPr>
      </w:pPr>
    </w:p>
    <w:p w14:paraId="60D726D6" w14:textId="77777777" w:rsidR="0090147A" w:rsidRPr="0054540F" w:rsidRDefault="0090147A" w:rsidP="0090147A">
      <w:pPr>
        <w:rPr>
          <w:lang w:eastAsia="pt-BR"/>
        </w:rPr>
      </w:pPr>
    </w:p>
    <w:tbl>
      <w:tblPr>
        <w:tblW w:w="10977" w:type="dxa"/>
        <w:tblInd w:w="-1325" w:type="dxa"/>
        <w:tblLayout w:type="fixed"/>
        <w:tblLook w:val="0000" w:firstRow="0" w:lastRow="0" w:firstColumn="0" w:lastColumn="0" w:noHBand="0" w:noVBand="0"/>
      </w:tblPr>
      <w:tblGrid>
        <w:gridCol w:w="3724"/>
        <w:gridCol w:w="268"/>
        <w:gridCol w:w="963"/>
        <w:gridCol w:w="439"/>
        <w:gridCol w:w="1665"/>
        <w:gridCol w:w="3918"/>
      </w:tblGrid>
      <w:tr w:rsidR="0090147A" w14:paraId="5F235CDE" w14:textId="77777777" w:rsidTr="0090147A">
        <w:trPr>
          <w:trHeight w:val="454"/>
        </w:trPr>
        <w:tc>
          <w:tcPr>
            <w:tcW w:w="1097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F9B862" w14:textId="77777777" w:rsidR="0090147A" w:rsidRDefault="0090147A" w:rsidP="0090147A">
            <w:pPr>
              <w:pStyle w:val="Ttulo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Dados pessoais do participante</w:t>
            </w:r>
          </w:p>
        </w:tc>
      </w:tr>
      <w:tr w:rsidR="0090147A" w14:paraId="49144044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A59C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0147A" w14:paraId="181C3554" w14:textId="77777777" w:rsidTr="0090147A">
        <w:trPr>
          <w:trHeight w:val="454"/>
        </w:trPr>
        <w:tc>
          <w:tcPr>
            <w:tcW w:w="5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4E71" w14:textId="5C687A68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CPF: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0171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nascimento: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0147A" w14:paraId="01AFB63E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92F0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Formação: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1º grau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2º grau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3º grau - Curso: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147A" w14:paraId="49213E2E" w14:textId="77777777" w:rsidTr="0090147A">
        <w:trPr>
          <w:trHeight w:val="45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F0CB7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Celular: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80F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0147A" w14:paraId="1A1387DC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B5B5689" w14:textId="77777777" w:rsidR="0090147A" w:rsidRDefault="0090147A" w:rsidP="0090147A">
            <w:pPr>
              <w:pStyle w:val="Ttulo3"/>
              <w:jc w:val="left"/>
              <w:rPr>
                <w:rFonts w:ascii="Arial" w:hAnsi="Arial" w:cs="Arial"/>
                <w:sz w:val="20"/>
              </w:rPr>
            </w:pPr>
            <w:r w:rsidRPr="00C774ED">
              <w:rPr>
                <w:rFonts w:ascii="Arial" w:hAnsi="Arial" w:cs="Arial"/>
                <w:sz w:val="20"/>
              </w:rPr>
              <w:t>Dados profissionais do participante</w:t>
            </w:r>
          </w:p>
        </w:tc>
      </w:tr>
      <w:tr w:rsidR="0090147A" w14:paraId="6045EB04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E56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0147A" w14:paraId="7BE6B115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E95E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4540F">
              <w:rPr>
                <w:rFonts w:ascii="Arial" w:hAnsi="Arial" w:cs="Arial"/>
                <w:sz w:val="20"/>
                <w:szCs w:val="20"/>
              </w:rPr>
              <w:t>Ocupa cargo de gestão?  </w:t>
            </w:r>
            <w:r w:rsidRPr="0054540F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0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4540F">
              <w:rPr>
                <w:rFonts w:ascii="Arial" w:hAnsi="Arial" w:cs="Arial"/>
                <w:sz w:val="20"/>
              </w:rPr>
            </w:r>
            <w:r w:rsidRPr="0054540F">
              <w:rPr>
                <w:rFonts w:ascii="Arial" w:hAnsi="Arial" w:cs="Arial"/>
                <w:sz w:val="20"/>
              </w:rPr>
              <w:fldChar w:fldCharType="end"/>
            </w:r>
            <w:r w:rsidRPr="0054540F">
              <w:rPr>
                <w:rFonts w:ascii="Arial" w:hAnsi="Arial" w:cs="Arial"/>
                <w:sz w:val="20"/>
              </w:rPr>
              <w:t xml:space="preserve"> Sim     </w:t>
            </w:r>
            <w:r w:rsidRPr="0054540F">
              <w:rPr>
                <w:rFonts w:ascii="Arial" w:hAnsi="Arial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0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4540F">
              <w:rPr>
                <w:rFonts w:ascii="Arial" w:hAnsi="Arial" w:cs="Arial"/>
                <w:sz w:val="20"/>
              </w:rPr>
            </w:r>
            <w:r w:rsidRPr="0054540F">
              <w:rPr>
                <w:rFonts w:ascii="Arial" w:hAnsi="Arial" w:cs="Arial"/>
                <w:sz w:val="20"/>
              </w:rPr>
              <w:fldChar w:fldCharType="end"/>
            </w:r>
            <w:r w:rsidRPr="0054540F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tr w:rsidR="0090147A" w14:paraId="7CC66D97" w14:textId="77777777" w:rsidTr="0090147A">
        <w:trPr>
          <w:trHeight w:val="454"/>
        </w:trPr>
        <w:tc>
          <w:tcPr>
            <w:tcW w:w="10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46F15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Empresa: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90147A" w14:paraId="73DC763D" w14:textId="77777777" w:rsidTr="0090147A">
        <w:trPr>
          <w:trHeight w:val="45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2873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CNPJ: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A184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0158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0147A" w14:paraId="501BC940" w14:textId="77777777" w:rsidTr="0090147A">
        <w:trPr>
          <w:trHeight w:val="454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10A4D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 comercial: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2DD4" w14:textId="77777777" w:rsidR="0090147A" w:rsidRDefault="0090147A" w:rsidP="0090147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profissional: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24577083" w14:textId="77777777" w:rsidR="004A00C7" w:rsidRPr="00CF4644" w:rsidRDefault="004A00C7" w:rsidP="00CF4644">
      <w:pPr>
        <w:autoSpaceDE w:val="0"/>
        <w:autoSpaceDN w:val="0"/>
        <w:adjustRightInd w:val="0"/>
        <w:spacing w:line="360" w:lineRule="auto"/>
        <w:rPr>
          <w:rFonts w:ascii="Tahoma" w:hAnsi="Tahoma" w:cs="Tahoma"/>
          <w:noProof w:val="0"/>
          <w:sz w:val="22"/>
          <w:szCs w:val="22"/>
        </w:rPr>
      </w:pPr>
    </w:p>
    <w:sectPr w:rsidR="004A00C7" w:rsidRPr="00CF4644" w:rsidSect="00C40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EBC0" w14:textId="77777777" w:rsidR="00DC0263" w:rsidRDefault="00DC0263" w:rsidP="00FC42E8">
      <w:r>
        <w:separator/>
      </w:r>
    </w:p>
  </w:endnote>
  <w:endnote w:type="continuationSeparator" w:id="0">
    <w:p w14:paraId="186834E9" w14:textId="77777777" w:rsidR="00DC0263" w:rsidRDefault="00DC0263" w:rsidP="00FC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0A3C" w14:textId="77777777" w:rsidR="000A79E1" w:rsidRDefault="000A79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3A0A" w14:textId="77777777" w:rsidR="000A79E1" w:rsidRDefault="000A79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2B81" w14:textId="77777777" w:rsidR="000A79E1" w:rsidRDefault="000A79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9D85" w14:textId="77777777" w:rsidR="00DC0263" w:rsidRDefault="00DC0263" w:rsidP="00FC42E8">
      <w:r>
        <w:separator/>
      </w:r>
    </w:p>
  </w:footnote>
  <w:footnote w:type="continuationSeparator" w:id="0">
    <w:p w14:paraId="42B9E9EF" w14:textId="77777777" w:rsidR="00DC0263" w:rsidRDefault="00DC0263" w:rsidP="00FC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B3D3" w14:textId="77777777" w:rsidR="000A79E1" w:rsidRDefault="000A79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4515" w14:textId="77777777" w:rsidR="00FC42E8" w:rsidRDefault="0074516E">
    <w:pPr>
      <w:pStyle w:val="Cabealho"/>
    </w:pPr>
    <w:r>
      <w:rPr>
        <w:rFonts w:hint="eastAsia"/>
        <w:lang w:eastAsia="pt-BR"/>
      </w:rPr>
      <w:drawing>
        <wp:anchor distT="0" distB="0" distL="114300" distR="114300" simplePos="0" relativeHeight="251658240" behindDoc="0" locked="0" layoutInCell="1" allowOverlap="1" wp14:anchorId="72A609B9" wp14:editId="7DFA3F08">
          <wp:simplePos x="0" y="0"/>
          <wp:positionH relativeFrom="column">
            <wp:posOffset>-1158766</wp:posOffset>
          </wp:positionH>
          <wp:positionV relativeFrom="paragraph">
            <wp:posOffset>-481110</wp:posOffset>
          </wp:positionV>
          <wp:extent cx="7590342" cy="10741290"/>
          <wp:effectExtent l="0" t="0" r="4445" b="317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-284-16 Programa Gestão Sindical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42" cy="1074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87F9" w14:textId="77777777" w:rsidR="000A79E1" w:rsidRDefault="000A79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73C"/>
    <w:multiLevelType w:val="hybridMultilevel"/>
    <w:tmpl w:val="D6F2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E1632"/>
    <w:multiLevelType w:val="hybridMultilevel"/>
    <w:tmpl w:val="58E0E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4536"/>
    <w:multiLevelType w:val="hybridMultilevel"/>
    <w:tmpl w:val="BF7C9D6C"/>
    <w:lvl w:ilvl="0" w:tplc="DB5AA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9729A"/>
    <w:multiLevelType w:val="hybridMultilevel"/>
    <w:tmpl w:val="894818F4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8"/>
    <w:rsid w:val="0001166F"/>
    <w:rsid w:val="0001502F"/>
    <w:rsid w:val="00073D60"/>
    <w:rsid w:val="000A79E1"/>
    <w:rsid w:val="000E527E"/>
    <w:rsid w:val="000F2FFE"/>
    <w:rsid w:val="0015762A"/>
    <w:rsid w:val="00195575"/>
    <w:rsid w:val="001B2CC1"/>
    <w:rsid w:val="001C2D5E"/>
    <w:rsid w:val="001E50ED"/>
    <w:rsid w:val="00237C05"/>
    <w:rsid w:val="002A7847"/>
    <w:rsid w:val="002E7D02"/>
    <w:rsid w:val="00342493"/>
    <w:rsid w:val="0037175E"/>
    <w:rsid w:val="004A00C7"/>
    <w:rsid w:val="0055692D"/>
    <w:rsid w:val="0074516E"/>
    <w:rsid w:val="00753C54"/>
    <w:rsid w:val="007873C3"/>
    <w:rsid w:val="008A72F7"/>
    <w:rsid w:val="0090147A"/>
    <w:rsid w:val="00B02D0B"/>
    <w:rsid w:val="00B54788"/>
    <w:rsid w:val="00BA7C8A"/>
    <w:rsid w:val="00BF69FF"/>
    <w:rsid w:val="00C40111"/>
    <w:rsid w:val="00C6325A"/>
    <w:rsid w:val="00CF4644"/>
    <w:rsid w:val="00D77023"/>
    <w:rsid w:val="00DC0263"/>
    <w:rsid w:val="00E81E50"/>
    <w:rsid w:val="00F73109"/>
    <w:rsid w:val="00F950FE"/>
    <w:rsid w:val="00FB28C9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3F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3">
    <w:name w:val="heading 3"/>
    <w:basedOn w:val="Normal"/>
    <w:next w:val="Normal"/>
    <w:link w:val="Ttulo3Char"/>
    <w:qFormat/>
    <w:rsid w:val="0090147A"/>
    <w:pPr>
      <w:keepNext/>
      <w:jc w:val="both"/>
      <w:outlineLvl w:val="2"/>
    </w:pPr>
    <w:rPr>
      <w:rFonts w:ascii="Verdana" w:eastAsia="Times New Roman" w:hAnsi="Verdana" w:cs="Times New Roman"/>
      <w:b/>
      <w:noProof w:val="0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0147A"/>
    <w:pPr>
      <w:keepNext/>
      <w:jc w:val="center"/>
      <w:outlineLvl w:val="5"/>
    </w:pPr>
    <w:rPr>
      <w:rFonts w:ascii="Tahoma" w:eastAsia="Times New Roman" w:hAnsi="Tahoma" w:cs="Times New Roman"/>
      <w:b/>
      <w:noProof w:val="0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2E8"/>
    <w:rPr>
      <w:noProof/>
    </w:rPr>
  </w:style>
  <w:style w:type="paragraph" w:styleId="Rodap">
    <w:name w:val="footer"/>
    <w:basedOn w:val="Normal"/>
    <w:link w:val="RodapChar"/>
    <w:uiPriority w:val="99"/>
    <w:unhideWhenUsed/>
    <w:rsid w:val="00FC4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C42E8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E8"/>
    <w:rPr>
      <w:rFonts w:ascii="Lucida Grande" w:hAnsi="Lucida Grande" w:cs="Lucida Grande"/>
      <w:noProof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B5478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noProof w:val="0"/>
      <w:color w:val="000000"/>
    </w:rPr>
  </w:style>
  <w:style w:type="table" w:styleId="Tabelacomgrade">
    <w:name w:val="Table Grid"/>
    <w:basedOn w:val="Tabelanormal"/>
    <w:uiPriority w:val="59"/>
    <w:rsid w:val="00B547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B54788"/>
    <w:pPr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547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4788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5478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  <w:style w:type="character" w:styleId="Forte">
    <w:name w:val="Strong"/>
    <w:basedOn w:val="Fontepargpadro"/>
    <w:uiPriority w:val="22"/>
    <w:qFormat/>
    <w:rsid w:val="00B54788"/>
    <w:rPr>
      <w:rFonts w:cs="Times New Roman"/>
      <w:b/>
      <w:bCs/>
    </w:rPr>
  </w:style>
  <w:style w:type="character" w:customStyle="1" w:styleId="Ttulo3Char">
    <w:name w:val="Título 3 Char"/>
    <w:basedOn w:val="Fontepargpadro"/>
    <w:link w:val="Ttulo3"/>
    <w:rsid w:val="0090147A"/>
    <w:rPr>
      <w:rFonts w:ascii="Verdana" w:eastAsia="Times New Roman" w:hAnsi="Verdana" w:cs="Times New Roman"/>
      <w:b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0147A"/>
    <w:rPr>
      <w:rFonts w:ascii="Tahoma" w:eastAsia="Times New Roman" w:hAnsi="Tahoma" w:cs="Times New Roman"/>
      <w:b/>
      <w:lang w:val="es-ES_tradnl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3">
    <w:name w:val="heading 3"/>
    <w:basedOn w:val="Normal"/>
    <w:next w:val="Normal"/>
    <w:link w:val="Ttulo3Char"/>
    <w:qFormat/>
    <w:rsid w:val="0090147A"/>
    <w:pPr>
      <w:keepNext/>
      <w:jc w:val="both"/>
      <w:outlineLvl w:val="2"/>
    </w:pPr>
    <w:rPr>
      <w:rFonts w:ascii="Verdana" w:eastAsia="Times New Roman" w:hAnsi="Verdana" w:cs="Times New Roman"/>
      <w:b/>
      <w:noProof w:val="0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0147A"/>
    <w:pPr>
      <w:keepNext/>
      <w:jc w:val="center"/>
      <w:outlineLvl w:val="5"/>
    </w:pPr>
    <w:rPr>
      <w:rFonts w:ascii="Tahoma" w:eastAsia="Times New Roman" w:hAnsi="Tahoma" w:cs="Times New Roman"/>
      <w:b/>
      <w:noProof w:val="0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2E8"/>
    <w:rPr>
      <w:noProof/>
    </w:rPr>
  </w:style>
  <w:style w:type="paragraph" w:styleId="Rodap">
    <w:name w:val="footer"/>
    <w:basedOn w:val="Normal"/>
    <w:link w:val="RodapChar"/>
    <w:uiPriority w:val="99"/>
    <w:unhideWhenUsed/>
    <w:rsid w:val="00FC4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C42E8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E8"/>
    <w:rPr>
      <w:rFonts w:ascii="Lucida Grande" w:hAnsi="Lucida Grande" w:cs="Lucida Grande"/>
      <w:noProof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B5478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noProof w:val="0"/>
      <w:color w:val="000000"/>
    </w:rPr>
  </w:style>
  <w:style w:type="table" w:styleId="Tabelacomgrade">
    <w:name w:val="Table Grid"/>
    <w:basedOn w:val="Tabelanormal"/>
    <w:uiPriority w:val="59"/>
    <w:rsid w:val="00B547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B54788"/>
    <w:pPr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547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4788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5478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  <w:style w:type="character" w:styleId="Forte">
    <w:name w:val="Strong"/>
    <w:basedOn w:val="Fontepargpadro"/>
    <w:uiPriority w:val="22"/>
    <w:qFormat/>
    <w:rsid w:val="00B54788"/>
    <w:rPr>
      <w:rFonts w:cs="Times New Roman"/>
      <w:b/>
      <w:bCs/>
    </w:rPr>
  </w:style>
  <w:style w:type="character" w:customStyle="1" w:styleId="Ttulo3Char">
    <w:name w:val="Título 3 Char"/>
    <w:basedOn w:val="Fontepargpadro"/>
    <w:link w:val="Ttulo3"/>
    <w:rsid w:val="0090147A"/>
    <w:rPr>
      <w:rFonts w:ascii="Verdana" w:eastAsia="Times New Roman" w:hAnsi="Verdana" w:cs="Times New Roman"/>
      <w:b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0147A"/>
    <w:rPr>
      <w:rFonts w:ascii="Tahoma" w:eastAsia="Times New Roman" w:hAnsi="Tahoma" w:cs="Times New Roman"/>
      <w:b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B78F-94E1-4C70-A9A0-37C3B03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FIRJAN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Adm</cp:lastModifiedBy>
  <cp:revision>2</cp:revision>
  <cp:lastPrinted>2016-07-04T20:28:00Z</cp:lastPrinted>
  <dcterms:created xsi:type="dcterms:W3CDTF">2017-10-19T18:57:00Z</dcterms:created>
  <dcterms:modified xsi:type="dcterms:W3CDTF">2017-10-19T18:57:00Z</dcterms:modified>
</cp:coreProperties>
</file>